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40"/>
          <w:szCs w:val="40"/>
        </w:rPr>
      </w:pPr>
      <w:r w:rsidDel="00000000" w:rsidR="00000000" w:rsidRPr="00000000">
        <w:rPr>
          <w:b w:val="1"/>
          <w:sz w:val="40"/>
          <w:szCs w:val="40"/>
          <w:rtl w:val="0"/>
        </w:rPr>
        <w:t xml:space="preserve">비밀유지 계약서</w:t>
      </w:r>
    </w:p>
    <w:p w:rsidR="00000000" w:rsidDel="00000000" w:rsidP="00000000" w:rsidRDefault="00000000" w:rsidRPr="00000000" w14:paraId="00000002">
      <w:pPr>
        <w:spacing w:after="100" w:line="360" w:lineRule="auto"/>
        <w:jc w:val="center"/>
        <w:rPr>
          <w:b w:val="1"/>
          <w:sz w:val="40"/>
          <w:szCs w:val="4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계약내용</w:t>
      </w:r>
    </w:p>
    <w:p w:rsidR="00000000" w:rsidDel="00000000" w:rsidP="00000000" w:rsidRDefault="00000000" w:rsidRPr="00000000" w14:paraId="00000004">
      <w:pPr>
        <w:spacing w:after="0" w:lineRule="auto"/>
        <w:rPr/>
      </w:pPr>
      <w:r w:rsidDel="00000000" w:rsidR="00000000" w:rsidRPr="00000000">
        <w:rPr>
          <w:rtl w:val="0"/>
        </w:rPr>
        <w:t xml:space="preserve">비밀정보를 제공하는 당사자(이하 ‘정보제공자’)와 비밀정보를 제공받는 반대 당사자(이하 ‘정보수령자’)는 다음과 같이 합의한다.</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sz w:val="24"/>
          <w:szCs w:val="24"/>
        </w:rPr>
      </w:pPr>
      <w:r w:rsidDel="00000000" w:rsidR="00000000" w:rsidRPr="00000000">
        <w:rPr>
          <w:b w:val="1"/>
          <w:sz w:val="24"/>
          <w:szCs w:val="24"/>
          <w:rtl w:val="0"/>
        </w:rPr>
        <w:t xml:space="preserve">제1조 (계약의 목적)</w:t>
      </w:r>
    </w:p>
    <w:p w:rsidR="00000000" w:rsidDel="00000000" w:rsidP="00000000" w:rsidRDefault="00000000" w:rsidRPr="00000000" w14:paraId="00000007">
      <w:pPr>
        <w:spacing w:after="0" w:lineRule="auto"/>
        <w:rPr/>
      </w:pPr>
      <w:r w:rsidDel="00000000" w:rsidR="00000000" w:rsidRPr="00000000">
        <w:rPr>
          <w:rtl w:val="0"/>
        </w:rPr>
        <w:t xml:space="preserve">이 계약은 정보제공자와 정보수령자가 양 당사자 간의 ‘</w:t>
      </w:r>
      <w:r w:rsidDel="00000000" w:rsidR="00000000" w:rsidRPr="00000000">
        <w:rPr>
          <w:highlight w:val="yellow"/>
          <w:rtl w:val="0"/>
        </w:rPr>
        <w:t xml:space="preserve">프로젝트명</w:t>
      </w:r>
      <w:r w:rsidDel="00000000" w:rsidR="00000000" w:rsidRPr="00000000">
        <w:rPr>
          <w:rtl w:val="0"/>
        </w:rPr>
        <w:t xml:space="preserve">’ 프로젝트(이하 ‘목적 사업’)에 관하여 상호 제공하는 ‘비밀정보’를 보호하기 위하여 필요한 사항을 규정함에 그 목적이 있다.</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sz w:val="24"/>
          <w:szCs w:val="24"/>
        </w:rPr>
      </w:pPr>
      <w:r w:rsidDel="00000000" w:rsidR="00000000" w:rsidRPr="00000000">
        <w:rPr>
          <w:b w:val="1"/>
          <w:sz w:val="24"/>
          <w:szCs w:val="24"/>
          <w:rtl w:val="0"/>
        </w:rPr>
        <w:t xml:space="preserve">제2조 (비밀정보의 정의 및 요건)</w:t>
      </w:r>
    </w:p>
    <w:p w:rsidR="00000000" w:rsidDel="00000000" w:rsidP="00000000" w:rsidRDefault="00000000" w:rsidRPr="00000000" w14:paraId="0000000A">
      <w:pPr>
        <w:numPr>
          <w:ilvl w:val="0"/>
          <w:numId w:val="5"/>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이 계약서에서 “비밀정보”란 목적 사업과 관련하여 양 당사자가 업무를 진행하는 과정에서 어느 일방 당사자가 반대 당사자에게 서면, 구두, 전자적 방법에 의한 전송 또는 기타의 방법으로 제공하는 모든 노하우, 기술, 공정, 도면, 설계, 디자인, 코드, 실험, 시제품, 스펙, 데이터, 프로그램, 명세서, 아이디어, 사업정보, 경영정보 등 일체의 정보로서 유.무형의 여부 및 그 기록 형태를 불문한다.</w:t>
      </w:r>
    </w:p>
    <w:p w:rsidR="00000000" w:rsidDel="00000000" w:rsidP="00000000" w:rsidRDefault="00000000" w:rsidRPr="00000000" w14:paraId="0000000B">
      <w:pPr>
        <w:numPr>
          <w:ilvl w:val="0"/>
          <w:numId w:val="5"/>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제1항에도 불구하고, 다음 각호의 하나에 해당함이 객관적인 증거에 의하여 입증되는 경우에는 비밀정보로 보지 아니한다.</w:t>
      </w:r>
    </w:p>
    <w:p w:rsidR="00000000" w:rsidDel="00000000" w:rsidP="00000000" w:rsidRDefault="00000000" w:rsidRPr="00000000" w14:paraId="0000000C">
      <w:pPr>
        <w:numPr>
          <w:ilvl w:val="1"/>
          <w:numId w:val="5"/>
        </w:numPr>
        <w:pBdr>
          <w:top w:space="0" w:sz="0" w:val="nil"/>
          <w:left w:space="0" w:sz="0" w:val="nil"/>
          <w:bottom w:space="0" w:sz="0" w:val="nil"/>
          <w:right w:space="0" w:sz="0" w:val="nil"/>
          <w:between w:space="0" w:sz="0" w:val="nil"/>
        </w:pBdr>
        <w:spacing w:after="0" w:lineRule="auto"/>
        <w:ind w:left="1275" w:hanging="150"/>
        <w:rPr/>
      </w:pPr>
      <w:r w:rsidDel="00000000" w:rsidR="00000000" w:rsidRPr="00000000">
        <w:rPr>
          <w:rtl w:val="0"/>
        </w:rPr>
        <w:t xml:space="preserve">정보제공자로부터 비밀정보를 제공받기 이전부터 “정보수령자”가 이미 알고 있었거나 보유하고 </w:t>
        <w:br w:type="textWrapping"/>
        <w:t xml:space="preserve">있던 정보</w:t>
      </w:r>
    </w:p>
    <w:p w:rsidR="00000000" w:rsidDel="00000000" w:rsidP="00000000" w:rsidRDefault="00000000" w:rsidRPr="00000000" w14:paraId="0000000D">
      <w:pPr>
        <w:numPr>
          <w:ilvl w:val="1"/>
          <w:numId w:val="5"/>
        </w:numPr>
        <w:pBdr>
          <w:top w:space="0" w:sz="0" w:val="nil"/>
          <w:left w:space="0" w:sz="0" w:val="nil"/>
          <w:bottom w:space="0" w:sz="0" w:val="nil"/>
          <w:right w:space="0" w:sz="0" w:val="nil"/>
          <w:between w:space="0" w:sz="0" w:val="nil"/>
        </w:pBdr>
        <w:spacing w:after="0" w:lineRule="auto"/>
        <w:ind w:left="1275.5905511811022" w:hanging="150"/>
        <w:rPr/>
      </w:pPr>
      <w:r w:rsidDel="00000000" w:rsidR="00000000" w:rsidRPr="00000000">
        <w:rPr>
          <w:rtl w:val="0"/>
        </w:rPr>
        <w:t xml:space="preserve">정보수령자의 귀책 사유에 의하지 아니하고 공지의 사실로 된 정보</w:t>
      </w:r>
    </w:p>
    <w:p w:rsidR="00000000" w:rsidDel="00000000" w:rsidP="00000000" w:rsidRDefault="00000000" w:rsidRPr="00000000" w14:paraId="0000000E">
      <w:pPr>
        <w:numPr>
          <w:ilvl w:val="1"/>
          <w:numId w:val="5"/>
        </w:numPr>
        <w:pBdr>
          <w:top w:space="0" w:sz="0" w:val="nil"/>
          <w:left w:space="0" w:sz="0" w:val="nil"/>
          <w:bottom w:space="0" w:sz="0" w:val="nil"/>
          <w:right w:space="0" w:sz="0" w:val="nil"/>
          <w:between w:space="0" w:sz="0" w:val="nil"/>
        </w:pBdr>
        <w:spacing w:after="0" w:lineRule="auto"/>
        <w:ind w:left="1275.5905511811022" w:hanging="150"/>
        <w:rPr/>
      </w:pPr>
      <w:r w:rsidDel="00000000" w:rsidR="00000000" w:rsidRPr="00000000">
        <w:rPr>
          <w:rtl w:val="0"/>
        </w:rPr>
        <w:t xml:space="preserve">정보수령자 또는 그의 계열사가 비밀정보를 이용하지 아니하고 독자적으로 개발한 정보</w:t>
      </w:r>
    </w:p>
    <w:p w:rsidR="00000000" w:rsidDel="00000000" w:rsidP="00000000" w:rsidRDefault="00000000" w:rsidRPr="00000000" w14:paraId="0000000F">
      <w:pPr>
        <w:numPr>
          <w:ilvl w:val="1"/>
          <w:numId w:val="5"/>
        </w:numPr>
        <w:pBdr>
          <w:top w:space="0" w:sz="0" w:val="nil"/>
          <w:left w:space="0" w:sz="0" w:val="nil"/>
          <w:bottom w:space="0" w:sz="0" w:val="nil"/>
          <w:right w:space="0" w:sz="0" w:val="nil"/>
          <w:between w:space="0" w:sz="0" w:val="nil"/>
        </w:pBdr>
        <w:spacing w:after="0" w:lineRule="auto"/>
        <w:ind w:left="1275.5905511811022" w:hanging="150"/>
        <w:rPr/>
      </w:pPr>
      <w:r w:rsidDel="00000000" w:rsidR="00000000" w:rsidRPr="00000000">
        <w:rPr>
          <w:rtl w:val="0"/>
        </w:rPr>
        <w:t xml:space="preserve">정보제공자가 제3자에게 비밀유지의 의무를 부담시키지 않고 제공한 정보</w:t>
      </w:r>
    </w:p>
    <w:p w:rsidR="00000000" w:rsidDel="00000000" w:rsidP="00000000" w:rsidRDefault="00000000" w:rsidRPr="00000000" w14:paraId="00000010">
      <w:pPr>
        <w:numPr>
          <w:ilvl w:val="0"/>
          <w:numId w:val="5"/>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정보제공자가 정보수령자에게 서면 제출, 메일 전송, 물품 인도 등 유형적인 형태로 비밀정보를 제공할 경우에는 그 제공당시 “비밀” 또는 이와 유사한 표식에 의하여 그것이 비밀정보에 해당됨을 명확히 인지할 수 있도록 표시하여야 한다.</w:t>
      </w:r>
    </w:p>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정보제공자가 정보수령자에게 유형적인 형태 이외의 구두, 영상에 의한 방법 또는 시설, 장비 샘플 기타 품목을 관찰하거나 조사하게 하는 방법에 의하여 비밀정보를 제공할 경우, 그 제공 당시 정보수령자에게 그것이 “비밀정보”임을 고지하고, 고지한 때로부터 30일내에 공개 범위, 공개 일자, 공개 장소 및 공개 대상자 등이 명시된 요약본을 서면 제출, 이메일 전송 등의 유형적인 기록 형태로 제공하여야 한다.</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sz w:val="24"/>
          <w:szCs w:val="24"/>
        </w:rPr>
      </w:pPr>
      <w:r w:rsidDel="00000000" w:rsidR="00000000" w:rsidRPr="00000000">
        <w:rPr>
          <w:b w:val="1"/>
          <w:sz w:val="24"/>
          <w:szCs w:val="24"/>
          <w:rtl w:val="0"/>
        </w:rPr>
        <w:t xml:space="preserve">제3조 (비밀정보의 사용 제한)</w:t>
      </w:r>
    </w:p>
    <w:p w:rsidR="00000000" w:rsidDel="00000000" w:rsidP="00000000" w:rsidRDefault="00000000" w:rsidRPr="00000000" w14:paraId="00000014">
      <w:pPr>
        <w:numPr>
          <w:ilvl w:val="0"/>
          <w:numId w:val="6"/>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정보수령자는 정보제공자의 사전 서면 승인이 없는 한 비밀정보를 목적 사업 외의 다른 목적이나 용도로 사용할 수 없으며, 목적 사업과 직접적으로 관련된 업무 수행의 범위를 초과하여 비밀정보를 임의로 복제, 수정, 저장, 변형 또는 분석하는 등의 행위를 할 수 없다.</w:t>
      </w:r>
    </w:p>
    <w:p w:rsidR="00000000" w:rsidDel="00000000" w:rsidP="00000000" w:rsidRDefault="00000000" w:rsidRPr="00000000" w14:paraId="00000015">
      <w:pPr>
        <w:numPr>
          <w:ilvl w:val="0"/>
          <w:numId w:val="6"/>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정보수령자는 목적 사업을 위하여 비밀정보에 접근할 필요가 있는 자신의 관련 임직원으로서 이 계약에 준하는 내용을 담은 비밀유지서약서를 제출한 인원 외에는 정보제공자의 사전 서면 승인을 얻은 경우에라도 당해 제3자와 별도의 비밀유지계약을 체결하여야 한다.</w:t>
      </w:r>
    </w:p>
    <w:p w:rsidR="00000000" w:rsidDel="00000000" w:rsidP="00000000" w:rsidRDefault="00000000" w:rsidRPr="00000000" w14:paraId="00000016">
      <w:pPr>
        <w:numPr>
          <w:ilvl w:val="0"/>
          <w:numId w:val="6"/>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정보수령자는 자신의 비밀정보를 취급하는 정도의 주의를 기울여 비밀정보를 보호하고 관리하여야 하며, 그 주위의 정도는 동종 업계의 합리적인 주의의 정도를 최소한으로 한다.</w:t>
      </w:r>
    </w:p>
    <w:p w:rsidR="00000000" w:rsidDel="00000000" w:rsidP="00000000" w:rsidRDefault="00000000" w:rsidRPr="00000000" w14:paraId="00000017">
      <w:pPr>
        <w:numPr>
          <w:ilvl w:val="0"/>
          <w:numId w:val="6"/>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정보수령자는 비밀정보의 외부로의 누설 또는 비밀정보의 대내외적 오사용 등 침해 사실이 발견된 경우 즉시 정보제공자에게 서면으로 그 사실을 통보하여야 한다.</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sz w:val="24"/>
          <w:szCs w:val="24"/>
        </w:rPr>
      </w:pPr>
      <w:r w:rsidDel="00000000" w:rsidR="00000000" w:rsidRPr="00000000">
        <w:rPr>
          <w:b w:val="1"/>
          <w:sz w:val="24"/>
          <w:szCs w:val="24"/>
          <w:rtl w:val="0"/>
        </w:rPr>
        <w:t xml:space="preserve">제4조 (법원·정부기관에 대한 제공)</w:t>
      </w:r>
    </w:p>
    <w:p w:rsidR="00000000" w:rsidDel="00000000" w:rsidP="00000000" w:rsidRDefault="00000000" w:rsidRPr="00000000" w14:paraId="0000001A">
      <w:pPr>
        <w:numPr>
          <w:ilvl w:val="0"/>
          <w:numId w:val="7"/>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정보수령자는 법원 또는 정부기관으로부터 비밀정보의 제공을 요구받은 경우, 즉시 정보제공자에게 그 사실을 서면 통지하여 정보제공자가 적시에 적절한 보호 및 대응 조치를 취할 수 있도록 하여야 한다.</w:t>
      </w:r>
    </w:p>
    <w:p w:rsidR="00000000" w:rsidDel="00000000" w:rsidP="00000000" w:rsidRDefault="00000000" w:rsidRPr="00000000" w14:paraId="0000001B">
      <w:pPr>
        <w:numPr>
          <w:ilvl w:val="0"/>
          <w:numId w:val="7"/>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제1항의 통지와 함께 정보수령자는</w:t>
      </w:r>
    </w:p>
    <w:p w:rsidR="00000000" w:rsidDel="00000000" w:rsidP="00000000" w:rsidRDefault="00000000" w:rsidRPr="00000000" w14:paraId="0000001C">
      <w:pPr>
        <w:numPr>
          <w:ilvl w:val="1"/>
          <w:numId w:val="7"/>
        </w:numPr>
        <w:pBdr>
          <w:top w:space="0" w:sz="0" w:val="nil"/>
          <w:left w:space="0" w:sz="0" w:val="nil"/>
          <w:bottom w:space="0" w:sz="0" w:val="nil"/>
          <w:right w:space="0" w:sz="0" w:val="nil"/>
          <w:between w:space="0" w:sz="0" w:val="nil"/>
        </w:pBdr>
        <w:spacing w:after="0" w:lineRule="auto"/>
        <w:ind w:left="1275" w:hanging="141.14173228346488"/>
        <w:rPr/>
      </w:pPr>
      <w:r w:rsidDel="00000000" w:rsidR="00000000" w:rsidRPr="00000000">
        <w:rPr>
          <w:rtl w:val="0"/>
        </w:rPr>
        <w:t xml:space="preserve"> 법원 또는 정부기관이 비밀정보의 비공개 필요성에 대하여 납득하도록 노력하여야 하고</w:t>
      </w:r>
    </w:p>
    <w:p w:rsidR="00000000" w:rsidDel="00000000" w:rsidP="00000000" w:rsidRDefault="00000000" w:rsidRPr="00000000" w14:paraId="0000001D">
      <w:pPr>
        <w:numPr>
          <w:ilvl w:val="1"/>
          <w:numId w:val="7"/>
        </w:numPr>
        <w:pBdr>
          <w:top w:space="0" w:sz="0" w:val="nil"/>
          <w:left w:space="0" w:sz="0" w:val="nil"/>
          <w:bottom w:space="0" w:sz="0" w:val="nil"/>
          <w:right w:space="0" w:sz="0" w:val="nil"/>
          <w:between w:space="0" w:sz="0" w:val="nil"/>
        </w:pBdr>
        <w:spacing w:after="0" w:lineRule="auto"/>
        <w:ind w:left="1275" w:hanging="141.14173228346488"/>
        <w:rPr/>
      </w:pPr>
      <w:r w:rsidDel="00000000" w:rsidR="00000000" w:rsidRPr="00000000">
        <w:rPr>
          <w:rtl w:val="0"/>
        </w:rPr>
        <w:t xml:space="preserve">비밀정보를 제공하여야 할 경우라도 법령에 따라 요구되는 필요 최소한도 내에서 제공하여야 하며</w:t>
      </w:r>
    </w:p>
    <w:p w:rsidR="00000000" w:rsidDel="00000000" w:rsidP="00000000" w:rsidRDefault="00000000" w:rsidRPr="00000000" w14:paraId="0000001E">
      <w:pPr>
        <w:numPr>
          <w:ilvl w:val="1"/>
          <w:numId w:val="7"/>
        </w:numPr>
        <w:pBdr>
          <w:top w:space="0" w:sz="0" w:val="nil"/>
          <w:left w:space="0" w:sz="0" w:val="nil"/>
          <w:bottom w:space="0" w:sz="0" w:val="nil"/>
          <w:right w:space="0" w:sz="0" w:val="nil"/>
          <w:between w:space="0" w:sz="0" w:val="nil"/>
        </w:pBdr>
        <w:spacing w:after="0" w:lineRule="auto"/>
        <w:ind w:left="1275" w:hanging="141.14173228346488"/>
        <w:rPr/>
      </w:pPr>
      <w:r w:rsidDel="00000000" w:rsidR="00000000" w:rsidRPr="00000000">
        <w:rPr>
          <w:rtl w:val="0"/>
        </w:rPr>
        <w:t xml:space="preserve">제공된 비밀정보가 법원 또는 정부기관에 의하여 비밀로 취급되도록 노력을 하여야 하고</w:t>
      </w:r>
    </w:p>
    <w:p w:rsidR="00000000" w:rsidDel="00000000" w:rsidP="00000000" w:rsidRDefault="00000000" w:rsidRPr="00000000" w14:paraId="0000001F">
      <w:pPr>
        <w:numPr>
          <w:ilvl w:val="1"/>
          <w:numId w:val="7"/>
        </w:numPr>
        <w:pBdr>
          <w:top w:space="0" w:sz="0" w:val="nil"/>
          <w:left w:space="0" w:sz="0" w:val="nil"/>
          <w:bottom w:space="0" w:sz="0" w:val="nil"/>
          <w:right w:space="0" w:sz="0" w:val="nil"/>
          <w:between w:space="0" w:sz="0" w:val="nil"/>
        </w:pBdr>
        <w:spacing w:after="0" w:lineRule="auto"/>
        <w:ind w:left="1275" w:hanging="141.14173228346488"/>
        <w:rPr/>
      </w:pPr>
      <w:r w:rsidDel="00000000" w:rsidR="00000000" w:rsidRPr="00000000">
        <w:rPr>
          <w:rtl w:val="0"/>
        </w:rPr>
        <w:t xml:space="preserve">그와 같은 비밀정보를 보호하기 위한 정보제공자의 행위에 최대한 협조하여야 한다.</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sz w:val="24"/>
          <w:szCs w:val="24"/>
        </w:rPr>
      </w:pPr>
      <w:r w:rsidDel="00000000" w:rsidR="00000000" w:rsidRPr="00000000">
        <w:rPr>
          <w:b w:val="1"/>
          <w:sz w:val="24"/>
          <w:szCs w:val="24"/>
          <w:rtl w:val="0"/>
        </w:rPr>
        <w:t xml:space="preserve">제5조 (보증)</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정보제공자는 비밀정보를 현상태 그대로 제공하며, 비밀정보의 정확성 및 완전성이나 사업 목적에 대한 적합성 및 제3자의 권리침해 여부에 대한 어떠한 보증도 하지 않는다.</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정보제공자는 정보수령자가 비밀정보를 사용함에 따라 결과에 대하여 어떠한 책임도 지지 아니한다.</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sz w:val="24"/>
          <w:szCs w:val="24"/>
        </w:rPr>
      </w:pPr>
      <w:r w:rsidDel="00000000" w:rsidR="00000000" w:rsidRPr="00000000">
        <w:rPr>
          <w:b w:val="1"/>
          <w:sz w:val="24"/>
          <w:szCs w:val="24"/>
          <w:rtl w:val="0"/>
        </w:rPr>
        <w:t xml:space="preserve">제6조 (구속력)</w:t>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이 계약에서 명시한 경우를 제외하고는 이 계약의 이행 또는 비밀정보의 제공이 정보제공자가 자신의 현재 또는 장래의 영업비밀, 상표권, 특허권 기타의 권리에 대한 실시권, 사용권 등의 권리를 정보수령자에게 부여하는 것으로 해석되지 아니한다.</w:t>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이 계약은 어떠한 경우에도 양 당사자간에 어떠한 확정적인 후속 계약의 체결, 상품의 판매나 구입, 상호 지출한 비용에 대한 보상 등에 관한 내용을 암시하거나 이를 강제하지 아니하며, 기타 각 당사자가 제3자와 거래 또는 계약 관계에 진입하는 것을 제한하지 아니한다.</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sz w:val="22"/>
          <w:szCs w:val="22"/>
        </w:rPr>
      </w:pPr>
      <w:r w:rsidDel="00000000" w:rsidR="00000000" w:rsidRPr="00000000">
        <w:rPr>
          <w:b w:val="1"/>
          <w:sz w:val="22"/>
          <w:szCs w:val="22"/>
          <w:rtl w:val="0"/>
        </w:rPr>
        <w:t xml:space="preserve">제7조 (비밀정보의 반환)</w:t>
      </w:r>
    </w:p>
    <w:p w:rsidR="00000000" w:rsidDel="00000000" w:rsidP="00000000" w:rsidRDefault="00000000" w:rsidRPr="00000000" w14:paraId="0000002A">
      <w:pPr>
        <w:rPr/>
      </w:pPr>
      <w:r w:rsidDel="00000000" w:rsidR="00000000" w:rsidRPr="00000000">
        <w:rPr>
          <w:rtl w:val="0"/>
        </w:rPr>
        <w:t xml:space="preserve">정보수령자는 다음 각호의 어느 하나에 해당하는 경우 지체없이 정보제공자에게 비밀정보의 원본, 사본 및 비밀정보를 이용하여 생성한 서면, 자료, 데이터 등을 정보제공자의 선택에 따라 반환하거나 폐기하여야 하며, 폐기한 경우에는 그때로부터 10일 내에 정보제공자에게 서면에 의한 확인서를 제출하여야 한다.</w:t>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계약기간의 만료 등의 사유로 이 계약이 종료된 경우</w:t>
      </w:r>
    </w:p>
    <w:p w:rsidR="00000000" w:rsidDel="00000000" w:rsidP="00000000" w:rsidRDefault="00000000" w:rsidRPr="00000000" w14:paraId="0000002C">
      <w:pPr>
        <w:numPr>
          <w:ilvl w:val="0"/>
          <w:numId w:val="3"/>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정보제공자가 서면에 의하여 비밀정보의 반환을 요구하는 경우</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sz w:val="24"/>
          <w:szCs w:val="24"/>
        </w:rPr>
      </w:pPr>
      <w:r w:rsidDel="00000000" w:rsidR="00000000" w:rsidRPr="00000000">
        <w:rPr>
          <w:b w:val="1"/>
          <w:sz w:val="24"/>
          <w:szCs w:val="24"/>
          <w:rtl w:val="0"/>
        </w:rPr>
        <w:t xml:space="preserve">제8조 (손해배상 등)</w:t>
      </w:r>
    </w:p>
    <w:p w:rsidR="00000000" w:rsidDel="00000000" w:rsidP="00000000" w:rsidRDefault="00000000" w:rsidRPr="00000000" w14:paraId="0000002F">
      <w:pPr>
        <w:rPr/>
      </w:pPr>
      <w:r w:rsidDel="00000000" w:rsidR="00000000" w:rsidRPr="00000000">
        <w:rPr>
          <w:rtl w:val="0"/>
        </w:rPr>
        <w:t xml:space="preserve">정보수령자는 정보제공자의 서면 동의 없이 비밀정보를 고의 또는 과실로 제3자에게 공개, 제공 또는 누설한 경우 등 이 계약을 위반함으로 인하여 정보제공자가 입은 손해를 배상하여야 한다.</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sz w:val="24"/>
          <w:szCs w:val="24"/>
        </w:rPr>
      </w:pPr>
      <w:r w:rsidDel="00000000" w:rsidR="00000000" w:rsidRPr="00000000">
        <w:rPr>
          <w:b w:val="1"/>
          <w:sz w:val="24"/>
          <w:szCs w:val="24"/>
          <w:rtl w:val="0"/>
        </w:rPr>
        <w:t xml:space="preserve">제9조 (양도 금지)</w:t>
      </w:r>
    </w:p>
    <w:p w:rsidR="00000000" w:rsidDel="00000000" w:rsidP="00000000" w:rsidRDefault="00000000" w:rsidRPr="00000000" w14:paraId="00000032">
      <w:pPr>
        <w:rPr/>
      </w:pPr>
      <w:r w:rsidDel="00000000" w:rsidR="00000000" w:rsidRPr="00000000">
        <w:rPr>
          <w:rtl w:val="0"/>
        </w:rPr>
        <w:t xml:space="preserve">각 당사자는 상대방의 사전 서면 동의 없이 이 계약에 의하여 발생하는 권리, 의무의 전부 또는 일부를 제3자에게 양도, 위임, 위탁, 담보의 목적으로 제공하거나 기타 어떠한 처분 행위도 할 수 없다.</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sz w:val="24"/>
          <w:szCs w:val="24"/>
        </w:rPr>
      </w:pPr>
      <w:r w:rsidDel="00000000" w:rsidR="00000000" w:rsidRPr="00000000">
        <w:rPr>
          <w:b w:val="1"/>
          <w:sz w:val="24"/>
          <w:szCs w:val="24"/>
          <w:rtl w:val="0"/>
        </w:rPr>
        <w:t xml:space="preserve">제10조 (계약의 효력)</w:t>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이 계약은 이 계약 체결 이전에 이루어진 당사자 간의 구두 또는 서면상의 양해 또는 합의에 우선하며, 양 당사자의 서면 합의에 의하여서만 변경될 수 있다. 또한, 이 계약 상의 권리 불행사는 그 권리의 포기로 간주되지 아니한다.</w:t>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이 계약은 이 계약 체결일로부터 2년간(이하 “계약기간”) 유효하다. 단, 이 계약상의 비밀유지의무는 이 계약이 종료된 이후에도 3년간(이하 “비밀유지기간”) 유효하다.</w:t>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pacing w:after="0" w:lineRule="auto"/>
        <w:ind w:left="760" w:hanging="360"/>
        <w:rPr/>
      </w:pPr>
      <w:r w:rsidDel="00000000" w:rsidR="00000000" w:rsidRPr="00000000">
        <w:rPr>
          <w:rtl w:val="0"/>
        </w:rPr>
        <w:t xml:space="preserve">제2항에도 불구하고 그 성질상 계속하여 효력을 유지하여야 할 조항은 이 계약이 종료되거나 비밀유지기간이 만료된 이후에도 유효하다.</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sz w:val="24"/>
          <w:szCs w:val="24"/>
        </w:rPr>
      </w:pPr>
      <w:r w:rsidDel="00000000" w:rsidR="00000000" w:rsidRPr="00000000">
        <w:rPr>
          <w:b w:val="1"/>
          <w:sz w:val="24"/>
          <w:szCs w:val="24"/>
          <w:rtl w:val="0"/>
        </w:rPr>
        <w:t xml:space="preserve">제11조 (분쟁의 해결)</w:t>
      </w:r>
    </w:p>
    <w:p w:rsidR="00000000" w:rsidDel="00000000" w:rsidP="00000000" w:rsidRDefault="00000000" w:rsidRPr="00000000" w14:paraId="0000003B">
      <w:pPr>
        <w:rPr/>
      </w:pPr>
      <w:r w:rsidDel="00000000" w:rsidR="00000000" w:rsidRPr="00000000">
        <w:rPr>
          <w:rtl w:val="0"/>
        </w:rPr>
        <w:t xml:space="preserve">당사자간에 본 계약의 해석 및 적용에 관하여 분쟁이 발생한 경우에는 신의성실의 원칙에 따라 상호 우호적인 타협을 모색하기로 하며, 타협이 이루어지지 않을 경우에는 서울중앙지방법원을 전속적 합의관할로 하는 소송으로 해결한다.</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이 계약이 유효하게 성립되었음을 증명하기 위하여, 이 계약서를 2부 작성하고 아래와 같이 기명 날인한 후, 각 1부씩 보관한다.</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jc w:val="center"/>
        <w:rPr/>
      </w:pPr>
      <w:r w:rsidDel="00000000" w:rsidR="00000000" w:rsidRPr="00000000">
        <w:rPr>
          <w:highlight w:val="yellow"/>
          <w:rtl w:val="0"/>
        </w:rPr>
        <w:t xml:space="preserve">20YY-MM-DD</w:t>
      </w:r>
      <w:r w:rsidDel="00000000" w:rsidR="00000000" w:rsidRPr="00000000">
        <w:rPr>
          <w:rtl w:val="0"/>
        </w:rPr>
      </w:r>
    </w:p>
    <w:p w:rsidR="00000000" w:rsidDel="00000000" w:rsidP="00000000" w:rsidRDefault="00000000" w:rsidRPr="00000000" w14:paraId="00000040">
      <w:pPr>
        <w:jc w:val="left"/>
        <w:rPr/>
      </w:pPr>
      <w:r w:rsidDel="00000000" w:rsidR="00000000" w:rsidRPr="00000000">
        <w:rPr>
          <w:rtl w:val="0"/>
        </w:rPr>
      </w:r>
    </w:p>
    <w:p w:rsidR="00000000" w:rsidDel="00000000" w:rsidP="00000000" w:rsidRDefault="00000000" w:rsidRPr="00000000" w14:paraId="00000041">
      <w:pPr>
        <w:jc w:val="left"/>
        <w:rPr/>
      </w:pPr>
      <w:r w:rsidDel="00000000" w:rsidR="00000000" w:rsidRPr="00000000">
        <w:rPr>
          <w:rtl w:val="0"/>
        </w:rPr>
      </w:r>
    </w:p>
    <w:p w:rsidR="00000000" w:rsidDel="00000000" w:rsidP="00000000" w:rsidRDefault="00000000" w:rsidRPr="00000000" w14:paraId="00000042">
      <w:pPr>
        <w:jc w:val="left"/>
        <w:rPr/>
      </w:pPr>
      <w:r w:rsidDel="00000000" w:rsidR="00000000" w:rsidRPr="00000000">
        <w:rPr>
          <w:rtl w:val="0"/>
        </w:rPr>
      </w:r>
    </w:p>
    <w:p w:rsidR="00000000" w:rsidDel="00000000" w:rsidP="00000000" w:rsidRDefault="00000000" w:rsidRPr="00000000" w14:paraId="00000043">
      <w:pPr>
        <w:jc w:val="left"/>
        <w:rPr/>
      </w:pPr>
      <w:r w:rsidDel="00000000" w:rsidR="00000000" w:rsidRPr="00000000">
        <w:rPr>
          <w:b w:val="1"/>
          <w:sz w:val="22"/>
          <w:szCs w:val="22"/>
          <w:rtl w:val="0"/>
        </w:rPr>
        <w:t xml:space="preserve">정보제공자</w:t>
        <w:br w:type="textWrapping"/>
      </w:r>
      <w:r w:rsidDel="00000000" w:rsidR="00000000" w:rsidRPr="00000000">
        <w:rPr>
          <w:rtl w:val="0"/>
        </w:rPr>
        <w:t xml:space="preserve">상호 및 대표자명: </w:t>
        <w:br w:type="textWrapping"/>
        <w:t xml:space="preserve">사업자등록번호: </w:t>
        <w:br w:type="textWrapping"/>
        <w:t xml:space="preserve">주소: </w:t>
      </w:r>
      <w:r w:rsidDel="00000000" w:rsidR="00000000" w:rsidRPr="00000000">
        <w:drawing>
          <wp:anchor allowOverlap="1" behindDoc="0" distB="114300" distT="114300" distL="114300" distR="114300" hidden="0" layoutInCell="1" locked="0" relativeHeight="0" simplePos="0">
            <wp:simplePos x="0" y="0"/>
            <wp:positionH relativeFrom="column">
              <wp:posOffset>4619625</wp:posOffset>
            </wp:positionH>
            <wp:positionV relativeFrom="paragraph">
              <wp:posOffset>523875</wp:posOffset>
            </wp:positionV>
            <wp:extent cx="777600" cy="144000"/>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77600" cy="144000"/>
                    </a:xfrm>
                    <a:prstGeom prst="rect"/>
                    <a:ln/>
                  </pic:spPr>
                </pic:pic>
              </a:graphicData>
            </a:graphic>
          </wp:anchor>
        </w:drawing>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spacing w:after="0" w:lineRule="auto"/>
        <w:rPr>
          <w:b w:val="1"/>
          <w:sz w:val="22"/>
          <w:szCs w:val="22"/>
        </w:rPr>
      </w:pPr>
      <w:r w:rsidDel="00000000" w:rsidR="00000000" w:rsidRPr="00000000">
        <w:rPr>
          <w:b w:val="1"/>
          <w:sz w:val="22"/>
          <w:szCs w:val="22"/>
          <w:rtl w:val="0"/>
        </w:rPr>
        <w:t xml:space="preserve">정보수령자</w:t>
      </w:r>
    </w:p>
    <w:p w:rsidR="00000000" w:rsidDel="00000000" w:rsidP="00000000" w:rsidRDefault="00000000" w:rsidRPr="00000000" w14:paraId="00000047">
      <w:pPr>
        <w:spacing w:after="0" w:lineRule="auto"/>
        <w:rPr/>
      </w:pPr>
      <w:r w:rsidDel="00000000" w:rsidR="00000000" w:rsidRPr="00000000">
        <w:rPr>
          <w:rtl w:val="0"/>
        </w:rPr>
        <w:t xml:space="preserve">상호 및 대표자명: </w:t>
      </w:r>
      <w:r w:rsidDel="00000000" w:rsidR="00000000" w:rsidRPr="00000000">
        <w:drawing>
          <wp:anchor allowOverlap="1" behindDoc="0" distB="114300" distT="114300" distL="114300" distR="114300" hidden="0" layoutInCell="1" locked="0" relativeHeight="0" simplePos="0">
            <wp:simplePos x="0" y="0"/>
            <wp:positionH relativeFrom="column">
              <wp:posOffset>4619625</wp:posOffset>
            </wp:positionH>
            <wp:positionV relativeFrom="paragraph">
              <wp:posOffset>238125</wp:posOffset>
            </wp:positionV>
            <wp:extent cx="777600" cy="144000"/>
            <wp:effectExtent b="0" l="0" r="0" t="0"/>
            <wp:wrapNone/>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77600" cy="144000"/>
                    </a:xfrm>
                    <a:prstGeom prst="rect"/>
                    <a:ln/>
                  </pic:spPr>
                </pic:pic>
              </a:graphicData>
            </a:graphic>
          </wp:anchor>
        </w:drawing>
      </w:r>
    </w:p>
    <w:p w:rsidR="00000000" w:rsidDel="00000000" w:rsidP="00000000" w:rsidRDefault="00000000" w:rsidRPr="00000000" w14:paraId="00000048">
      <w:pPr>
        <w:spacing w:after="0" w:lineRule="auto"/>
        <w:rPr/>
      </w:pPr>
      <w:r w:rsidDel="00000000" w:rsidR="00000000" w:rsidRPr="00000000">
        <w:rPr>
          <w:rtl w:val="0"/>
        </w:rPr>
        <w:t xml:space="preserve">사업자등록번호: </w:t>
      </w:r>
    </w:p>
    <w:p w:rsidR="00000000" w:rsidDel="00000000" w:rsidP="00000000" w:rsidRDefault="00000000" w:rsidRPr="00000000" w14:paraId="00000049">
      <w:pPr>
        <w:spacing w:after="0" w:lineRule="auto"/>
        <w:rPr>
          <w:sz w:val="22"/>
          <w:szCs w:val="22"/>
        </w:rPr>
      </w:pPr>
      <w:r w:rsidDel="00000000" w:rsidR="00000000" w:rsidRPr="00000000">
        <w:rPr>
          <w:rtl w:val="0"/>
        </w:rPr>
        <w:t xml:space="preserve">주소: </w:t>
      </w:r>
      <w:r w:rsidDel="00000000" w:rsidR="00000000" w:rsidRPr="00000000">
        <w:rPr>
          <w:rtl w:val="0"/>
        </w:rPr>
      </w:r>
    </w:p>
    <w:p w:rsidR="00000000" w:rsidDel="00000000" w:rsidP="00000000" w:rsidRDefault="00000000" w:rsidRPr="00000000" w14:paraId="0000004A">
      <w:pPr>
        <w:spacing w:after="0" w:lineRule="auto"/>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0" w:left="1440" w:right="144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algun Gothic"/>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sz w:val="16"/>
        <w:szCs w:val="16"/>
      </w:rPr>
    </w:pPr>
    <w:r w:rsidDel="00000000" w:rsidR="00000000" w:rsidRPr="00000000">
      <w:rPr>
        <w:color w:val="000000"/>
        <w:sz w:val="16"/>
        <w:szCs w:val="16"/>
        <w:rtl w:val="0"/>
      </w:rPr>
      <w:t xml:space="preserve">페이지 </w:t>
    </w:r>
    <w:r w:rsidDel="00000000" w:rsidR="00000000" w:rsidRPr="00000000">
      <w:rPr>
        <w:b w:val="1"/>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 </w:t>
    </w:r>
    <w:r w:rsidDel="00000000" w:rsidR="00000000" w:rsidRPr="00000000">
      <w:rPr>
        <w:b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60" w:hanging="360"/>
      </w:pPr>
      <w:rPr/>
    </w:lvl>
    <w:lvl w:ilvl="1">
      <w:start w:val="1"/>
      <w:numFmt w:val="upperLetter"/>
      <w:lvlText w:val="%2."/>
      <w:lvlJc w:val="left"/>
      <w:pPr>
        <w:ind w:left="1200" w:hanging="400"/>
      </w:pPr>
      <w:rPr/>
    </w:lvl>
    <w:lvl w:ilvl="2">
      <w:start w:val="1"/>
      <w:numFmt w:val="lowerRoman"/>
      <w:lvlText w:val="%3."/>
      <w:lvlJc w:val="right"/>
      <w:pPr>
        <w:ind w:left="1600" w:hanging="400"/>
      </w:pPr>
      <w:rPr/>
    </w:lvl>
    <w:lvl w:ilvl="3">
      <w:start w:val="1"/>
      <w:numFmt w:val="decimal"/>
      <w:lvlText w:val="%4."/>
      <w:lvlJc w:val="left"/>
      <w:pPr>
        <w:ind w:left="2000" w:hanging="400"/>
      </w:pPr>
      <w:rPr/>
    </w:lvl>
    <w:lvl w:ilvl="4">
      <w:start w:val="1"/>
      <w:numFmt w:val="upperLetter"/>
      <w:lvlText w:val="%5."/>
      <w:lvlJc w:val="left"/>
      <w:pPr>
        <w:ind w:left="2400" w:hanging="400"/>
      </w:pPr>
      <w:rPr/>
    </w:lvl>
    <w:lvl w:ilvl="5">
      <w:start w:val="1"/>
      <w:numFmt w:val="lowerRoman"/>
      <w:lvlText w:val="%6."/>
      <w:lvlJc w:val="right"/>
      <w:pPr>
        <w:ind w:left="2800" w:hanging="400"/>
      </w:pPr>
      <w:rPr/>
    </w:lvl>
    <w:lvl w:ilvl="6">
      <w:start w:val="1"/>
      <w:numFmt w:val="decimal"/>
      <w:lvlText w:val="%7."/>
      <w:lvlJc w:val="left"/>
      <w:pPr>
        <w:ind w:left="3200" w:hanging="400"/>
      </w:pPr>
      <w:rPr/>
    </w:lvl>
    <w:lvl w:ilvl="7">
      <w:start w:val="1"/>
      <w:numFmt w:val="upperLetter"/>
      <w:lvlText w:val="%8."/>
      <w:lvlJc w:val="left"/>
      <w:pPr>
        <w:ind w:left="3600" w:hanging="400"/>
      </w:pPr>
      <w:rPr/>
    </w:lvl>
    <w:lvl w:ilvl="8">
      <w:start w:val="1"/>
      <w:numFmt w:val="lowerRoman"/>
      <w:lvlText w:val="%9."/>
      <w:lvlJc w:val="right"/>
      <w:pPr>
        <w:ind w:left="4000" w:hanging="400"/>
      </w:pPr>
      <w:rPr/>
    </w:lvl>
  </w:abstractNum>
  <w:abstractNum w:abstractNumId="2">
    <w:lvl w:ilvl="0">
      <w:start w:val="1"/>
      <w:numFmt w:val="decimal"/>
      <w:lvlText w:val="%1."/>
      <w:lvlJc w:val="left"/>
      <w:pPr>
        <w:ind w:left="760" w:hanging="360"/>
      </w:pPr>
      <w:rPr/>
    </w:lvl>
    <w:lvl w:ilvl="1">
      <w:start w:val="1"/>
      <w:numFmt w:val="upperLetter"/>
      <w:lvlText w:val="%2."/>
      <w:lvlJc w:val="left"/>
      <w:pPr>
        <w:ind w:left="1200" w:hanging="400"/>
      </w:pPr>
      <w:rPr/>
    </w:lvl>
    <w:lvl w:ilvl="2">
      <w:start w:val="1"/>
      <w:numFmt w:val="lowerRoman"/>
      <w:lvlText w:val="%3."/>
      <w:lvlJc w:val="right"/>
      <w:pPr>
        <w:ind w:left="1600" w:hanging="400"/>
      </w:pPr>
      <w:rPr/>
    </w:lvl>
    <w:lvl w:ilvl="3">
      <w:start w:val="1"/>
      <w:numFmt w:val="decimal"/>
      <w:lvlText w:val="%4."/>
      <w:lvlJc w:val="left"/>
      <w:pPr>
        <w:ind w:left="2000" w:hanging="400"/>
      </w:pPr>
      <w:rPr/>
    </w:lvl>
    <w:lvl w:ilvl="4">
      <w:start w:val="1"/>
      <w:numFmt w:val="upperLetter"/>
      <w:lvlText w:val="%5."/>
      <w:lvlJc w:val="left"/>
      <w:pPr>
        <w:ind w:left="2400" w:hanging="400"/>
      </w:pPr>
      <w:rPr/>
    </w:lvl>
    <w:lvl w:ilvl="5">
      <w:start w:val="1"/>
      <w:numFmt w:val="lowerRoman"/>
      <w:lvlText w:val="%6."/>
      <w:lvlJc w:val="right"/>
      <w:pPr>
        <w:ind w:left="2800" w:hanging="400"/>
      </w:pPr>
      <w:rPr/>
    </w:lvl>
    <w:lvl w:ilvl="6">
      <w:start w:val="1"/>
      <w:numFmt w:val="decimal"/>
      <w:lvlText w:val="%7."/>
      <w:lvlJc w:val="left"/>
      <w:pPr>
        <w:ind w:left="3200" w:hanging="400"/>
      </w:pPr>
      <w:rPr/>
    </w:lvl>
    <w:lvl w:ilvl="7">
      <w:start w:val="1"/>
      <w:numFmt w:val="upperLetter"/>
      <w:lvlText w:val="%8."/>
      <w:lvlJc w:val="left"/>
      <w:pPr>
        <w:ind w:left="3600" w:hanging="400"/>
      </w:pPr>
      <w:rPr/>
    </w:lvl>
    <w:lvl w:ilvl="8">
      <w:start w:val="1"/>
      <w:numFmt w:val="lowerRoman"/>
      <w:lvlText w:val="%9."/>
      <w:lvlJc w:val="right"/>
      <w:pPr>
        <w:ind w:left="4000" w:hanging="400"/>
      </w:pPr>
      <w:rPr/>
    </w:lvl>
  </w:abstractNum>
  <w:abstractNum w:abstractNumId="3">
    <w:lvl w:ilvl="0">
      <w:start w:val="1"/>
      <w:numFmt w:val="decimal"/>
      <w:lvlText w:val="%1."/>
      <w:lvlJc w:val="left"/>
      <w:pPr>
        <w:ind w:left="760" w:hanging="360"/>
      </w:pPr>
      <w:rPr/>
    </w:lvl>
    <w:lvl w:ilvl="1">
      <w:start w:val="1"/>
      <w:numFmt w:val="upperLetter"/>
      <w:lvlText w:val="%2."/>
      <w:lvlJc w:val="left"/>
      <w:pPr>
        <w:ind w:left="1200" w:hanging="400"/>
      </w:pPr>
      <w:rPr/>
    </w:lvl>
    <w:lvl w:ilvl="2">
      <w:start w:val="1"/>
      <w:numFmt w:val="lowerRoman"/>
      <w:lvlText w:val="%3."/>
      <w:lvlJc w:val="right"/>
      <w:pPr>
        <w:ind w:left="1600" w:hanging="400"/>
      </w:pPr>
      <w:rPr/>
    </w:lvl>
    <w:lvl w:ilvl="3">
      <w:start w:val="1"/>
      <w:numFmt w:val="decimal"/>
      <w:lvlText w:val="%4."/>
      <w:lvlJc w:val="left"/>
      <w:pPr>
        <w:ind w:left="2000" w:hanging="400"/>
      </w:pPr>
      <w:rPr/>
    </w:lvl>
    <w:lvl w:ilvl="4">
      <w:start w:val="1"/>
      <w:numFmt w:val="upperLetter"/>
      <w:lvlText w:val="%5."/>
      <w:lvlJc w:val="left"/>
      <w:pPr>
        <w:ind w:left="2400" w:hanging="400"/>
      </w:pPr>
      <w:rPr/>
    </w:lvl>
    <w:lvl w:ilvl="5">
      <w:start w:val="1"/>
      <w:numFmt w:val="lowerRoman"/>
      <w:lvlText w:val="%6."/>
      <w:lvlJc w:val="right"/>
      <w:pPr>
        <w:ind w:left="2800" w:hanging="400"/>
      </w:pPr>
      <w:rPr/>
    </w:lvl>
    <w:lvl w:ilvl="6">
      <w:start w:val="1"/>
      <w:numFmt w:val="decimal"/>
      <w:lvlText w:val="%7."/>
      <w:lvlJc w:val="left"/>
      <w:pPr>
        <w:ind w:left="3200" w:hanging="400"/>
      </w:pPr>
      <w:rPr/>
    </w:lvl>
    <w:lvl w:ilvl="7">
      <w:start w:val="1"/>
      <w:numFmt w:val="upperLetter"/>
      <w:lvlText w:val="%8."/>
      <w:lvlJc w:val="left"/>
      <w:pPr>
        <w:ind w:left="3600" w:hanging="400"/>
      </w:pPr>
      <w:rPr/>
    </w:lvl>
    <w:lvl w:ilvl="8">
      <w:start w:val="1"/>
      <w:numFmt w:val="lowerRoman"/>
      <w:lvlText w:val="%9."/>
      <w:lvlJc w:val="right"/>
      <w:pPr>
        <w:ind w:left="4000" w:hanging="400"/>
      </w:pPr>
      <w:rPr/>
    </w:lvl>
  </w:abstractNum>
  <w:abstractNum w:abstractNumId="4">
    <w:lvl w:ilvl="0">
      <w:start w:val="1"/>
      <w:numFmt w:val="decimal"/>
      <w:lvlText w:val="%1."/>
      <w:lvlJc w:val="left"/>
      <w:pPr>
        <w:ind w:left="760" w:hanging="360"/>
      </w:pPr>
      <w:rPr/>
    </w:lvl>
    <w:lvl w:ilvl="1">
      <w:start w:val="1"/>
      <w:numFmt w:val="upperLetter"/>
      <w:lvlText w:val="%2."/>
      <w:lvlJc w:val="left"/>
      <w:pPr>
        <w:ind w:left="1200" w:hanging="400"/>
      </w:pPr>
      <w:rPr/>
    </w:lvl>
    <w:lvl w:ilvl="2">
      <w:start w:val="1"/>
      <w:numFmt w:val="lowerRoman"/>
      <w:lvlText w:val="%3."/>
      <w:lvlJc w:val="right"/>
      <w:pPr>
        <w:ind w:left="1600" w:hanging="400"/>
      </w:pPr>
      <w:rPr/>
    </w:lvl>
    <w:lvl w:ilvl="3">
      <w:start w:val="1"/>
      <w:numFmt w:val="decimal"/>
      <w:lvlText w:val="%4."/>
      <w:lvlJc w:val="left"/>
      <w:pPr>
        <w:ind w:left="2000" w:hanging="400"/>
      </w:pPr>
      <w:rPr/>
    </w:lvl>
    <w:lvl w:ilvl="4">
      <w:start w:val="1"/>
      <w:numFmt w:val="upperLetter"/>
      <w:lvlText w:val="%5."/>
      <w:lvlJc w:val="left"/>
      <w:pPr>
        <w:ind w:left="2400" w:hanging="400"/>
      </w:pPr>
      <w:rPr/>
    </w:lvl>
    <w:lvl w:ilvl="5">
      <w:start w:val="1"/>
      <w:numFmt w:val="lowerRoman"/>
      <w:lvlText w:val="%6."/>
      <w:lvlJc w:val="right"/>
      <w:pPr>
        <w:ind w:left="2800" w:hanging="400"/>
      </w:pPr>
      <w:rPr/>
    </w:lvl>
    <w:lvl w:ilvl="6">
      <w:start w:val="1"/>
      <w:numFmt w:val="decimal"/>
      <w:lvlText w:val="%7."/>
      <w:lvlJc w:val="left"/>
      <w:pPr>
        <w:ind w:left="3200" w:hanging="400"/>
      </w:pPr>
      <w:rPr/>
    </w:lvl>
    <w:lvl w:ilvl="7">
      <w:start w:val="1"/>
      <w:numFmt w:val="upperLetter"/>
      <w:lvlText w:val="%8."/>
      <w:lvlJc w:val="left"/>
      <w:pPr>
        <w:ind w:left="3600" w:hanging="400"/>
      </w:pPr>
      <w:rPr/>
    </w:lvl>
    <w:lvl w:ilvl="8">
      <w:start w:val="1"/>
      <w:numFmt w:val="lowerRoman"/>
      <w:lvlText w:val="%9."/>
      <w:lvlJc w:val="right"/>
      <w:pPr>
        <w:ind w:left="4000" w:hanging="400"/>
      </w:pPr>
      <w:rPr/>
    </w:lvl>
  </w:abstractNum>
  <w:abstractNum w:abstractNumId="5">
    <w:lvl w:ilvl="0">
      <w:start w:val="1"/>
      <w:numFmt w:val="decimal"/>
      <w:lvlText w:val="%1."/>
      <w:lvlJc w:val="left"/>
      <w:pPr>
        <w:ind w:left="760" w:hanging="360"/>
      </w:pPr>
      <w:rPr/>
    </w:lvl>
    <w:lvl w:ilvl="1">
      <w:start w:val="1"/>
      <w:numFmt w:val="lowerLetter"/>
      <w:lvlText w:val="%2."/>
      <w:lvlJc w:val="right"/>
      <w:pPr>
        <w:ind w:left="1200" w:hanging="400"/>
      </w:pPr>
      <w:rPr/>
    </w:lvl>
    <w:lvl w:ilvl="2">
      <w:start w:val="1"/>
      <w:numFmt w:val="lowerRoman"/>
      <w:lvlText w:val="%3."/>
      <w:lvlJc w:val="right"/>
      <w:pPr>
        <w:ind w:left="1600" w:hanging="400"/>
      </w:pPr>
      <w:rPr/>
    </w:lvl>
    <w:lvl w:ilvl="3">
      <w:start w:val="1"/>
      <w:numFmt w:val="decimal"/>
      <w:lvlText w:val="%4."/>
      <w:lvlJc w:val="left"/>
      <w:pPr>
        <w:ind w:left="2000" w:hanging="400"/>
      </w:pPr>
      <w:rPr/>
    </w:lvl>
    <w:lvl w:ilvl="4">
      <w:start w:val="1"/>
      <w:numFmt w:val="upperLetter"/>
      <w:lvlText w:val="%5."/>
      <w:lvlJc w:val="left"/>
      <w:pPr>
        <w:ind w:left="2400" w:hanging="400"/>
      </w:pPr>
      <w:rPr/>
    </w:lvl>
    <w:lvl w:ilvl="5">
      <w:start w:val="1"/>
      <w:numFmt w:val="lowerRoman"/>
      <w:lvlText w:val="%6."/>
      <w:lvlJc w:val="right"/>
      <w:pPr>
        <w:ind w:left="2800" w:hanging="400"/>
      </w:pPr>
      <w:rPr/>
    </w:lvl>
    <w:lvl w:ilvl="6">
      <w:start w:val="1"/>
      <w:numFmt w:val="decimal"/>
      <w:lvlText w:val="%7."/>
      <w:lvlJc w:val="left"/>
      <w:pPr>
        <w:ind w:left="3200" w:hanging="400"/>
      </w:pPr>
      <w:rPr/>
    </w:lvl>
    <w:lvl w:ilvl="7">
      <w:start w:val="1"/>
      <w:numFmt w:val="upperLetter"/>
      <w:lvlText w:val="%8."/>
      <w:lvlJc w:val="left"/>
      <w:pPr>
        <w:ind w:left="3600" w:hanging="400"/>
      </w:pPr>
      <w:rPr/>
    </w:lvl>
    <w:lvl w:ilvl="8">
      <w:start w:val="1"/>
      <w:numFmt w:val="lowerRoman"/>
      <w:lvlText w:val="%9."/>
      <w:lvlJc w:val="right"/>
      <w:pPr>
        <w:ind w:left="4000" w:hanging="400"/>
      </w:pPr>
      <w:rPr/>
    </w:lvl>
  </w:abstractNum>
  <w:abstractNum w:abstractNumId="6">
    <w:lvl w:ilvl="0">
      <w:start w:val="1"/>
      <w:numFmt w:val="decimal"/>
      <w:lvlText w:val="%1."/>
      <w:lvlJc w:val="left"/>
      <w:pPr>
        <w:ind w:left="760" w:hanging="360"/>
      </w:pPr>
      <w:rPr/>
    </w:lvl>
    <w:lvl w:ilvl="1">
      <w:start w:val="1"/>
      <w:numFmt w:val="upperLetter"/>
      <w:lvlText w:val="%2."/>
      <w:lvlJc w:val="left"/>
      <w:pPr>
        <w:ind w:left="1200" w:hanging="400"/>
      </w:pPr>
      <w:rPr/>
    </w:lvl>
    <w:lvl w:ilvl="2">
      <w:start w:val="1"/>
      <w:numFmt w:val="lowerRoman"/>
      <w:lvlText w:val="%3."/>
      <w:lvlJc w:val="right"/>
      <w:pPr>
        <w:ind w:left="1600" w:hanging="400"/>
      </w:pPr>
      <w:rPr/>
    </w:lvl>
    <w:lvl w:ilvl="3">
      <w:start w:val="1"/>
      <w:numFmt w:val="decimal"/>
      <w:lvlText w:val="%4."/>
      <w:lvlJc w:val="left"/>
      <w:pPr>
        <w:ind w:left="2000" w:hanging="400"/>
      </w:pPr>
      <w:rPr/>
    </w:lvl>
    <w:lvl w:ilvl="4">
      <w:start w:val="1"/>
      <w:numFmt w:val="upperLetter"/>
      <w:lvlText w:val="%5."/>
      <w:lvlJc w:val="left"/>
      <w:pPr>
        <w:ind w:left="2400" w:hanging="400"/>
      </w:pPr>
      <w:rPr/>
    </w:lvl>
    <w:lvl w:ilvl="5">
      <w:start w:val="1"/>
      <w:numFmt w:val="lowerRoman"/>
      <w:lvlText w:val="%6."/>
      <w:lvlJc w:val="right"/>
      <w:pPr>
        <w:ind w:left="2800" w:hanging="400"/>
      </w:pPr>
      <w:rPr/>
    </w:lvl>
    <w:lvl w:ilvl="6">
      <w:start w:val="1"/>
      <w:numFmt w:val="decimal"/>
      <w:lvlText w:val="%7."/>
      <w:lvlJc w:val="left"/>
      <w:pPr>
        <w:ind w:left="3200" w:hanging="400"/>
      </w:pPr>
      <w:rPr/>
    </w:lvl>
    <w:lvl w:ilvl="7">
      <w:start w:val="1"/>
      <w:numFmt w:val="upperLetter"/>
      <w:lvlText w:val="%8."/>
      <w:lvlJc w:val="left"/>
      <w:pPr>
        <w:ind w:left="3600" w:hanging="400"/>
      </w:pPr>
      <w:rPr/>
    </w:lvl>
    <w:lvl w:ilvl="8">
      <w:start w:val="1"/>
      <w:numFmt w:val="lowerRoman"/>
      <w:lvlText w:val="%9."/>
      <w:lvlJc w:val="right"/>
      <w:pPr>
        <w:ind w:left="4000" w:hanging="400"/>
      </w:pPr>
      <w:rPr/>
    </w:lvl>
  </w:abstractNum>
  <w:abstractNum w:abstractNumId="7">
    <w:lvl w:ilvl="0">
      <w:start w:val="1"/>
      <w:numFmt w:val="decimal"/>
      <w:lvlText w:val="%1."/>
      <w:lvlJc w:val="left"/>
      <w:pPr>
        <w:ind w:left="760" w:hanging="360"/>
      </w:pPr>
      <w:rPr/>
    </w:lvl>
    <w:lvl w:ilvl="1">
      <w:start w:val="1"/>
      <w:numFmt w:val="lowerLetter"/>
      <w:lvlText w:val="%2."/>
      <w:lvlJc w:val="right"/>
      <w:pPr>
        <w:ind w:left="1200" w:hanging="400"/>
      </w:pPr>
      <w:rPr/>
    </w:lvl>
    <w:lvl w:ilvl="2">
      <w:start w:val="1"/>
      <w:numFmt w:val="lowerRoman"/>
      <w:lvlText w:val="%3."/>
      <w:lvlJc w:val="right"/>
      <w:pPr>
        <w:ind w:left="1600" w:hanging="400"/>
      </w:pPr>
      <w:rPr/>
    </w:lvl>
    <w:lvl w:ilvl="3">
      <w:start w:val="1"/>
      <w:numFmt w:val="decimal"/>
      <w:lvlText w:val="%4."/>
      <w:lvlJc w:val="left"/>
      <w:pPr>
        <w:ind w:left="2000" w:hanging="400"/>
      </w:pPr>
      <w:rPr/>
    </w:lvl>
    <w:lvl w:ilvl="4">
      <w:start w:val="1"/>
      <w:numFmt w:val="upperLetter"/>
      <w:lvlText w:val="%5."/>
      <w:lvlJc w:val="left"/>
      <w:pPr>
        <w:ind w:left="2400" w:hanging="400"/>
      </w:pPr>
      <w:rPr/>
    </w:lvl>
    <w:lvl w:ilvl="5">
      <w:start w:val="1"/>
      <w:numFmt w:val="lowerRoman"/>
      <w:lvlText w:val="%6."/>
      <w:lvlJc w:val="right"/>
      <w:pPr>
        <w:ind w:left="2800" w:hanging="400"/>
      </w:pPr>
      <w:rPr/>
    </w:lvl>
    <w:lvl w:ilvl="6">
      <w:start w:val="1"/>
      <w:numFmt w:val="decimal"/>
      <w:lvlText w:val="%7."/>
      <w:lvlJc w:val="left"/>
      <w:pPr>
        <w:ind w:left="3200" w:hanging="400"/>
      </w:pPr>
      <w:rPr/>
    </w:lvl>
    <w:lvl w:ilvl="7">
      <w:start w:val="1"/>
      <w:numFmt w:val="upperLetter"/>
      <w:lvlText w:val="%8."/>
      <w:lvlJc w:val="left"/>
      <w:pPr>
        <w:ind w:left="3600" w:hanging="400"/>
      </w:pPr>
      <w:rPr/>
    </w:lvl>
    <w:lvl w:ilvl="8">
      <w:start w:val="1"/>
      <w:numFmt w:val="lowerRoman"/>
      <w:lvlText w:val="%9."/>
      <w:lvlJc w:val="right"/>
      <w:pPr>
        <w:ind w:left="4000" w:hanging="4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algun Gothic" w:cs="Malgun Gothic" w:eastAsia="Malgun Gothic" w:hAnsi="Malgun Gothic"/>
        <w:lang w:val="en-US"/>
      </w:rPr>
    </w:rPrDefault>
    <w:pPrDefault>
      <w:pPr>
        <w:widowControl w:val="0"/>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pPr>
      <w:wordWrap w:val="0"/>
      <w:autoSpaceDE w:val="0"/>
      <w:autoSpaceDN w:val="0"/>
    </w:pPr>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List Paragraph"/>
    <w:basedOn w:val="a"/>
    <w:uiPriority w:val="34"/>
    <w:qFormat w:val="1"/>
    <w:rsid w:val="00CE0C02"/>
    <w:pPr>
      <w:ind w:left="800" w:leftChars="400"/>
    </w:pPr>
  </w:style>
  <w:style w:type="paragraph" w:styleId="a5">
    <w:name w:val="header"/>
    <w:basedOn w:val="a"/>
    <w:link w:val="Char"/>
    <w:uiPriority w:val="99"/>
    <w:unhideWhenUsed w:val="1"/>
    <w:rsid w:val="00A75F60"/>
    <w:pPr>
      <w:tabs>
        <w:tab w:val="center" w:pos="4513"/>
        <w:tab w:val="right" w:pos="9026"/>
      </w:tabs>
      <w:snapToGrid w:val="0"/>
    </w:pPr>
  </w:style>
  <w:style w:type="character" w:styleId="Char" w:customStyle="1">
    <w:name w:val="머리글 Char"/>
    <w:basedOn w:val="a0"/>
    <w:link w:val="a5"/>
    <w:uiPriority w:val="99"/>
    <w:rsid w:val="00A75F60"/>
  </w:style>
  <w:style w:type="paragraph" w:styleId="a6">
    <w:name w:val="footer"/>
    <w:basedOn w:val="a"/>
    <w:link w:val="Char0"/>
    <w:uiPriority w:val="99"/>
    <w:unhideWhenUsed w:val="1"/>
    <w:rsid w:val="00A75F60"/>
    <w:pPr>
      <w:tabs>
        <w:tab w:val="center" w:pos="4513"/>
        <w:tab w:val="right" w:pos="9026"/>
      </w:tabs>
      <w:snapToGrid w:val="0"/>
    </w:pPr>
  </w:style>
  <w:style w:type="character" w:styleId="Char0" w:customStyle="1">
    <w:name w:val="바닥글 Char"/>
    <w:basedOn w:val="a0"/>
    <w:link w:val="a6"/>
    <w:uiPriority w:val="99"/>
    <w:rsid w:val="00A75F60"/>
  </w:style>
  <w:style w:type="character" w:styleId="a7">
    <w:name w:val="Placeholder Text"/>
    <w:basedOn w:val="a0"/>
    <w:uiPriority w:val="99"/>
    <w:semiHidden w:val="1"/>
    <w:rsid w:val="00FA04BA"/>
    <w:rPr>
      <w:color w:val="808080"/>
    </w:rPr>
  </w:style>
  <w:style w:type="paragraph" w:styleId="a8">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돋움"/>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바탕"/>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JRh3KkFA7/Xw7M8528MB5aB3aA==">CgMxLjA4AHIhMU9sRHBxdmdDNm1mRmlRLWtzTVFiMkRBWm1WUnVDOUo0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2025-02-07T05:36:00Z</dcterms:created>
  <dc:creator>Kim tara</dc:creator>
</cp:coreProperties>
</file>